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17" w:rsidRPr="0053307E" w:rsidRDefault="007B1917" w:rsidP="007B1917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  <w:bookmarkStart w:id="0" w:name="_Toc204167730"/>
      <w:bookmarkStart w:id="1" w:name="_Toc207786840"/>
      <w:bookmarkStart w:id="2" w:name="_GoBack"/>
      <w:bookmarkEnd w:id="2"/>
      <w:r w:rsidRPr="0053307E">
        <w:rPr>
          <w:rFonts w:ascii="Calibri" w:hAnsi="Calibri" w:cs="Calibri"/>
          <w:b/>
          <w:bCs/>
          <w:sz w:val="22"/>
          <w:szCs w:val="22"/>
        </w:rPr>
        <w:t xml:space="preserve">ΥΠΟΔΕΙΓΜΑ 10 : ΕΒΔΟΜΑΔΙΑΙΟ </w:t>
      </w:r>
      <w:r w:rsidRPr="0053307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ΩΡΟΛΟΓΙΟ ΠΡΟΓΡΑΜΜΑ </w:t>
      </w:r>
      <w:bookmarkEnd w:id="0"/>
      <w:r>
        <w:rPr>
          <w:rFonts w:ascii="Calibri" w:hAnsi="Calibri" w:cs="Calibri"/>
          <w:b/>
          <w:bCs/>
          <w:sz w:val="22"/>
          <w:szCs w:val="22"/>
        </w:rPr>
        <w:t>ΕΚΠΑΙΔΕΥΤΙΚΟΥ ΤΥ-ΖΕΠ / ΔΥΕΠ</w:t>
      </w:r>
      <w:bookmarkEnd w:id="1"/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6892"/>
      </w:tblGrid>
      <w:tr w:rsidR="007B1917" w:rsidRPr="00D86488" w:rsidTr="00E31637">
        <w:trPr>
          <w:trHeight w:val="699"/>
        </w:trPr>
        <w:tc>
          <w:tcPr>
            <w:tcW w:w="2600" w:type="pct"/>
            <w:noWrap/>
            <w:vAlign w:val="center"/>
          </w:tcPr>
          <w:p w:rsidR="007B1917" w:rsidRPr="0053307E" w:rsidRDefault="00FC58D4" w:rsidP="00E31637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7B1917"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</w:tcPr>
          <w:p w:rsidR="007B1917" w:rsidRPr="0053307E" w:rsidRDefault="00FC58D4" w:rsidP="00E31637">
            <w:pPr>
              <w:tabs>
                <w:tab w:val="center" w:pos="4153"/>
                <w:tab w:val="right" w:pos="8306"/>
              </w:tabs>
              <w:spacing w:after="120"/>
              <w:ind w:hanging="147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0</wp:posOffset>
                  </wp:positionV>
                  <wp:extent cx="539750" cy="370840"/>
                  <wp:effectExtent l="0" t="0" r="0" b="0"/>
                  <wp:wrapSquare wrapText="bothSides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1917" w:rsidRPr="00556CD7" w:rsidTr="00E31637">
        <w:trPr>
          <w:trHeight w:val="863"/>
        </w:trPr>
        <w:tc>
          <w:tcPr>
            <w:tcW w:w="2600" w:type="pct"/>
            <w:noWrap/>
          </w:tcPr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ΕΛΛΗΝΙΚΗ ΔΗΜΟΚΡΑΤΙΑ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ΥΠΟΥΡΓΕΙΟ ΠΑΙΔΕΙΑΣ, ΘΡΗΣΚΕΥΜΑΤΩΝ ΚΑΙ ΑΘΛΗΤΙΣΜΟΥ</w:t>
            </w:r>
          </w:p>
        </w:tc>
        <w:tc>
          <w:tcPr>
            <w:tcW w:w="2400" w:type="pct"/>
          </w:tcPr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ΕΥΡΩΠΑΪΚΗ ΕΝΩΣΗ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ΕΥΡΩΠΑΪΚΟ ΚΟΙΝΩΝΙΚΟ TAMEIO + (ΕΚΤ+)</w:t>
            </w:r>
          </w:p>
        </w:tc>
      </w:tr>
      <w:tr w:rsidR="007B1917" w:rsidRPr="00556CD7" w:rsidTr="00E31637">
        <w:trPr>
          <w:trHeight w:val="814"/>
        </w:trPr>
        <w:tc>
          <w:tcPr>
            <w:tcW w:w="2600" w:type="pct"/>
            <w:noWrap/>
          </w:tcPr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ΠΕΡΙΦΕΡΕΙΑΚΗ ΔΙΕΥΘΥΝΣΗ ΠΡΩΤΟΒΑΘΜΙΑΣ ΚΑΙ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ΔΕΥΤΕΡΟΒΑΘΜΙΑΣ ΕΚΠΑΙΔΕΥΣΗΣ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………………………………..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ΔΙΕΥΘΥΝΣΗ </w:t>
            </w:r>
            <w:r w:rsidRPr="0053307E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ΠΡΩΤΟΒΑΘΜΙΑΣ/ΔΕΥΤΕΡΟΒΑΘΜΙΑΣ</w:t>
            </w: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ΕΚΠΑΙΔΕΥΣΗΣ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>….…………………………………………………………</w:t>
            </w:r>
          </w:p>
          <w:p w:rsidR="007B1917" w:rsidRPr="0053307E" w:rsidRDefault="007B1917" w:rsidP="00E31637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307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ΣΧΟΛΙΚΗ ΜΟΝΑΔΑ: </w:t>
            </w:r>
            <w:r w:rsidRPr="0053307E">
              <w:rPr>
                <w:rFonts w:ascii="Calibri" w:hAnsi="Calibri" w:cs="Calibri"/>
                <w:i/>
                <w:sz w:val="22"/>
                <w:szCs w:val="22"/>
              </w:rPr>
              <w:t>(ονομασία σχολικής μονάδας) ………..</w:t>
            </w:r>
          </w:p>
        </w:tc>
        <w:tc>
          <w:tcPr>
            <w:tcW w:w="2400" w:type="pct"/>
          </w:tcPr>
          <w:p w:rsidR="007B1917" w:rsidRPr="0053307E" w:rsidRDefault="007B1917" w:rsidP="00E31637">
            <w:pPr>
              <w:spacing w:after="12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1917" w:rsidRPr="0053307E" w:rsidRDefault="007B1917" w:rsidP="00E31637">
            <w:pPr>
              <w:spacing w:after="120"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3307E">
              <w:rPr>
                <w:rFonts w:ascii="Calibri" w:hAnsi="Calibri" w:cs="Calibri"/>
                <w:b/>
                <w:sz w:val="22"/>
                <w:szCs w:val="22"/>
              </w:rPr>
              <w:t>Έναρξη Ισχύος Προγράμματος:</w:t>
            </w:r>
          </w:p>
        </w:tc>
      </w:tr>
    </w:tbl>
    <w:p w:rsidR="007B1917" w:rsidRDefault="007B1917" w:rsidP="007B1917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7B1917" w:rsidRDefault="007B1917" w:rsidP="007B1917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091E4F">
        <w:rPr>
          <w:rFonts w:ascii="Calibri" w:eastAsia="Calibri" w:hAnsi="Calibri"/>
          <w:b/>
          <w:sz w:val="22"/>
          <w:szCs w:val="22"/>
          <w:u w:val="single"/>
          <w:lang w:eastAsia="en-US"/>
        </w:rPr>
        <w:t>ΕΒΔΟΜΑΔΙΑΙΟ ΩΡΟΛΟΓΙΟ ΠΡΟΓΡΑΜΜΑ ΕΚΠΑΙΔΕΥΤΙΚΟΥ ΤΑΞΗΣ ΥΠΟΔΟΧΗΣ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ΖΕΠ / ΔΥΕΠ</w:t>
      </w:r>
      <w:r w:rsidRPr="00091E4F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(Σχολικό Έτος 2025-2026)</w:t>
      </w:r>
    </w:p>
    <w:p w:rsidR="007B1917" w:rsidRPr="005752C8" w:rsidRDefault="007B1917" w:rsidP="007B1917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752C8">
        <w:rPr>
          <w:rFonts w:ascii="Calibri" w:eastAsia="Calibri" w:hAnsi="Calibri"/>
          <w:b/>
          <w:sz w:val="22"/>
          <w:szCs w:val="22"/>
          <w:lang w:eastAsia="en-US"/>
        </w:rPr>
        <w:t>Ονοματεπώνυμο αναπληρωτή/τριας εκπαιδευτικού:</w:t>
      </w:r>
    </w:p>
    <w:p w:rsidR="007B1917" w:rsidRDefault="007B1917" w:rsidP="007B1917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752C8">
        <w:rPr>
          <w:rFonts w:ascii="Calibri" w:eastAsia="Calibri" w:hAnsi="Calibri"/>
          <w:b/>
          <w:sz w:val="22"/>
          <w:szCs w:val="22"/>
          <w:lang w:eastAsia="en-US"/>
        </w:rPr>
        <w:t>Ειδικότητα:</w:t>
      </w:r>
    </w:p>
    <w:p w:rsidR="007B1917" w:rsidRDefault="007B1917" w:rsidP="007B1917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Υποχρεωτικό ωράριο</w:t>
      </w:r>
      <w:r w:rsidRPr="000E273D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7B1917" w:rsidRPr="00E8068F" w:rsidRDefault="007B1917" w:rsidP="007B1917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Απόφαση Περιφερειακού Διευθυντή Ίδρυσης </w:t>
      </w:r>
      <w:r w:rsidRPr="00091E4F">
        <w:rPr>
          <w:rFonts w:ascii="Calibri" w:eastAsia="Calibri" w:hAnsi="Calibri"/>
          <w:b/>
          <w:sz w:val="22"/>
          <w:szCs w:val="22"/>
          <w:lang w:eastAsia="en-US"/>
        </w:rPr>
        <w:t xml:space="preserve"> Τ.Υ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. ΖΕΠ με </w:t>
      </w:r>
      <w:r w:rsidRPr="00E8068F">
        <w:rPr>
          <w:rFonts w:ascii="Calibri" w:eastAsia="Calibri" w:hAnsi="Calibri"/>
          <w:b/>
          <w:sz w:val="22"/>
          <w:szCs w:val="22"/>
          <w:lang w:eastAsia="en-US"/>
        </w:rPr>
        <w:t>μαθητ</w:t>
      </w:r>
      <w:r>
        <w:rPr>
          <w:rFonts w:ascii="Calibri" w:eastAsia="Calibri" w:hAnsi="Calibri"/>
          <w:b/>
          <w:sz w:val="22"/>
          <w:szCs w:val="22"/>
          <w:lang w:eastAsia="en-US"/>
        </w:rPr>
        <w:t>ές</w:t>
      </w:r>
      <w:r w:rsidRPr="00E8068F">
        <w:rPr>
          <w:rFonts w:ascii="Calibri" w:eastAsia="Calibri" w:hAnsi="Calibri"/>
          <w:b/>
          <w:sz w:val="22"/>
          <w:szCs w:val="22"/>
          <w:lang w:eastAsia="en-US"/>
        </w:rPr>
        <w:t xml:space="preserve"> που υποστηρίζ</w:t>
      </w:r>
      <w:r>
        <w:rPr>
          <w:rFonts w:ascii="Calibri" w:eastAsia="Calibri" w:hAnsi="Calibri"/>
          <w:b/>
          <w:sz w:val="22"/>
          <w:szCs w:val="22"/>
          <w:lang w:eastAsia="en-US"/>
        </w:rPr>
        <w:t>ονται</w:t>
      </w:r>
      <w:r w:rsidRPr="00E8068F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7B1917" w:rsidRPr="00E8068F" w:rsidRDefault="007B1917" w:rsidP="007B1917">
      <w:pPr>
        <w:numPr>
          <w:ilvl w:val="0"/>
          <w:numId w:val="1"/>
        </w:numPr>
        <w:spacing w:line="259" w:lineRule="auto"/>
        <w:rPr>
          <w:rFonts w:ascii="Calibri" w:eastAsia="Calibri" w:hAnsi="Calibri"/>
          <w:b/>
          <w:sz w:val="22"/>
          <w:szCs w:val="22"/>
          <w:highlight w:val="yellow"/>
          <w:lang w:eastAsia="en-US"/>
        </w:rPr>
      </w:pPr>
      <w:r w:rsidRPr="00E8068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E8068F">
        <w:rPr>
          <w:rFonts w:ascii="Calibri" w:eastAsia="Calibri" w:hAnsi="Calibri"/>
          <w:b/>
          <w:sz w:val="22"/>
          <w:szCs w:val="22"/>
          <w:highlight w:val="yellow"/>
          <w:lang w:eastAsia="en-US"/>
        </w:rPr>
        <w:t>ΧΧΧΧΧΧΧΧΧΧ</w:t>
      </w:r>
    </w:p>
    <w:p w:rsidR="007B1917" w:rsidRPr="00E8068F" w:rsidRDefault="007B1917" w:rsidP="007B1917">
      <w:pPr>
        <w:numPr>
          <w:ilvl w:val="0"/>
          <w:numId w:val="1"/>
        </w:numPr>
        <w:spacing w:line="259" w:lineRule="auto"/>
        <w:rPr>
          <w:rFonts w:ascii="Calibri" w:eastAsia="Calibri" w:hAnsi="Calibri"/>
          <w:b/>
          <w:sz w:val="22"/>
          <w:szCs w:val="22"/>
          <w:highlight w:val="yellow"/>
          <w:lang w:eastAsia="en-US"/>
        </w:rPr>
      </w:pPr>
      <w:r w:rsidRPr="00E8068F">
        <w:rPr>
          <w:rFonts w:ascii="Calibri" w:eastAsia="Calibri" w:hAnsi="Calibri"/>
          <w:b/>
          <w:sz w:val="22"/>
          <w:szCs w:val="22"/>
          <w:highlight w:val="yellow"/>
          <w:lang w:eastAsia="en-US"/>
        </w:rPr>
        <w:t>ΧΧΧΧΧΧΧΧΧΧ</w:t>
      </w:r>
    </w:p>
    <w:p w:rsidR="007B1917" w:rsidRDefault="007B1917" w:rsidP="007B1917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934"/>
        <w:gridCol w:w="1682"/>
        <w:gridCol w:w="934"/>
        <w:gridCol w:w="1682"/>
        <w:gridCol w:w="934"/>
        <w:gridCol w:w="1682"/>
        <w:gridCol w:w="934"/>
        <w:gridCol w:w="1682"/>
        <w:gridCol w:w="934"/>
        <w:gridCol w:w="1682"/>
      </w:tblGrid>
      <w:tr w:rsidR="007B1917" w:rsidRPr="00557924" w:rsidTr="00E31637">
        <w:trPr>
          <w:trHeight w:val="288"/>
        </w:trPr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ΔΙΔΑΚΤΙΚΗ ΩΡΑ</w:t>
            </w:r>
          </w:p>
        </w:tc>
        <w:tc>
          <w:tcPr>
            <w:tcW w:w="903" w:type="pct"/>
            <w:gridSpan w:val="2"/>
            <w:shd w:val="clear" w:color="000000" w:fill="F2F2F2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ΔΕΥΤΕΡΑ</w:t>
            </w:r>
          </w:p>
        </w:tc>
        <w:tc>
          <w:tcPr>
            <w:tcW w:w="903" w:type="pct"/>
            <w:gridSpan w:val="2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ΤΡΙΤΗ</w:t>
            </w:r>
          </w:p>
        </w:tc>
        <w:tc>
          <w:tcPr>
            <w:tcW w:w="903" w:type="pct"/>
            <w:gridSpan w:val="2"/>
            <w:shd w:val="clear" w:color="000000" w:fill="F2F2F2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ΤΕΤΑΡΤΗ</w:t>
            </w:r>
          </w:p>
        </w:tc>
        <w:tc>
          <w:tcPr>
            <w:tcW w:w="903" w:type="pct"/>
            <w:gridSpan w:val="2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ΠΕΜΠΤΗ</w:t>
            </w:r>
          </w:p>
        </w:tc>
        <w:tc>
          <w:tcPr>
            <w:tcW w:w="904" w:type="pct"/>
            <w:gridSpan w:val="2"/>
            <w:shd w:val="clear" w:color="000000" w:fill="F2F2F2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ΠΑΡΑΣΚΕΥΗ</w:t>
            </w: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vMerge/>
            <w:vAlign w:val="center"/>
            <w:hideMark/>
          </w:tcPr>
          <w:p w:rsidR="007B1917" w:rsidRPr="00557924" w:rsidRDefault="007B1917" w:rsidP="00E316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ΜΑΘΗΜΑ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BA5EC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ΟΜΑΔΑ </w:t>
            </w:r>
            <w:r w:rsidRPr="00BA5E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Τ.Υ.-Δ.Υ.Ε.Π.</w:t>
            </w: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ΜΑΘΗΜΑ</w:t>
            </w: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ΟΜΑΔΑ </w:t>
            </w:r>
            <w:r w:rsidRPr="00BA5E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Τ.Υ.-Δ.Υ.Ε.Π.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ΜΑΘΗΜΑ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ΟΜΑΔΑ </w:t>
            </w:r>
            <w:r w:rsidRPr="00BA5E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Τ.Υ.-Δ.Υ.Ε.Π.</w:t>
            </w: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ΜΑΘΗΜΑ</w:t>
            </w: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ΟΜΑΔΑ </w:t>
            </w:r>
            <w:r w:rsidRPr="00BA5E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Τ.Υ.-Δ.Υ.Ε.Π.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ΜΑΘΗΜΑ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ΟΜΑΔΑ </w:t>
            </w:r>
            <w:r w:rsidRPr="00BA5E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Τ.Υ.-Δ.Υ.Ε.Π.</w:t>
            </w: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1η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2η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3η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4η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A07E8E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E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…..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A07E8E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E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A07E8E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E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917" w:rsidRPr="00557924" w:rsidTr="00E31637">
        <w:trPr>
          <w:trHeight w:val="288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579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ΣΥΝΟΛΟ ΩΡΩΝ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000000" w:fill="D9D9D9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7B1917" w:rsidRPr="00557924" w:rsidRDefault="007B1917" w:rsidP="00E316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B1917" w:rsidRDefault="007B1917" w:rsidP="007B1917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B1917" w:rsidRPr="00557924" w:rsidRDefault="007B1917" w:rsidP="007B1917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557924">
        <w:rPr>
          <w:rFonts w:ascii="Calibri" w:eastAsia="Calibri" w:hAnsi="Calibri"/>
          <w:b/>
          <w:sz w:val="22"/>
          <w:szCs w:val="22"/>
          <w:lang w:eastAsia="en-US"/>
        </w:rPr>
        <w:t>Ο/Η  Διευθυντής/τρια της Σχολικής Μονάδας</w:t>
      </w:r>
    </w:p>
    <w:p w:rsidR="007B1917" w:rsidRPr="00557924" w:rsidRDefault="007B1917" w:rsidP="007B1917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7B1917" w:rsidRPr="00557924" w:rsidRDefault="007B1917" w:rsidP="007B1917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7B1917" w:rsidRPr="00557924" w:rsidRDefault="007B1917" w:rsidP="007B1917">
      <w:pPr>
        <w:spacing w:after="160" w:line="259" w:lineRule="auto"/>
        <w:ind w:right="820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557924">
        <w:rPr>
          <w:rFonts w:ascii="Calibri" w:eastAsia="Calibri" w:hAnsi="Calibri"/>
          <w:b/>
          <w:sz w:val="22"/>
          <w:szCs w:val="22"/>
          <w:lang w:eastAsia="en-US"/>
        </w:rPr>
        <w:t>Σφραγίδα &amp; Υπογραφή</w:t>
      </w:r>
    </w:p>
    <w:p w:rsidR="007B1917" w:rsidRDefault="007B1917" w:rsidP="007B1917">
      <w:pP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7B1917" w:rsidRDefault="007B1917" w:rsidP="007B1917">
      <w:pP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2D4584" w:rsidRDefault="002D4584" w:rsidP="007B1917"/>
    <w:sectPr w:rsidR="002D4584" w:rsidSect="007B1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D4" w:rsidRDefault="00FC58D4" w:rsidP="00132044">
      <w:r>
        <w:separator/>
      </w:r>
    </w:p>
  </w:endnote>
  <w:endnote w:type="continuationSeparator" w:id="0">
    <w:p w:rsidR="00FC58D4" w:rsidRDefault="00FC58D4" w:rsidP="0013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1320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FC58D4">
    <w:pPr>
      <w:pStyle w:val="a4"/>
    </w:pPr>
    <w:r w:rsidRPr="001D4B8C">
      <w:rPr>
        <w:noProof/>
      </w:rPr>
      <w:drawing>
        <wp:inline distT="0" distB="0" distL="0" distR="0">
          <wp:extent cx="6115050" cy="552450"/>
          <wp:effectExtent l="0" t="0" r="0" b="0"/>
          <wp:docPr id="1" name="Εικόνα 8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13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D4" w:rsidRDefault="00FC58D4" w:rsidP="00132044">
      <w:r>
        <w:separator/>
      </w:r>
    </w:p>
  </w:footnote>
  <w:footnote w:type="continuationSeparator" w:id="0">
    <w:p w:rsidR="00FC58D4" w:rsidRDefault="00FC58D4" w:rsidP="0013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1320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1320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044" w:rsidRDefault="001320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D1739"/>
    <w:multiLevelType w:val="hybridMultilevel"/>
    <w:tmpl w:val="3D182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4"/>
    <w:rsid w:val="00132044"/>
    <w:rsid w:val="002D4584"/>
    <w:rsid w:val="007B1917"/>
    <w:rsid w:val="00E31637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AF1E384-5C49-48E4-A4D9-6611084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91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4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132044"/>
    <w:rPr>
      <w:rFonts w:ascii="Times New Roman" w:eastAsia="Times New Roman" w:hAnsi="Times New Roman"/>
    </w:rPr>
  </w:style>
  <w:style w:type="paragraph" w:styleId="a4">
    <w:name w:val="footer"/>
    <w:basedOn w:val="a"/>
    <w:link w:val="Char0"/>
    <w:uiPriority w:val="99"/>
    <w:unhideWhenUsed/>
    <w:rsid w:val="0013204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1320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1;&#931;&#932;&#927;&#931;&#917;&#923;&#921;&#916;&#913;\&#913;&#961;&#967;&#949;&#943;&#959;\20251015\20251015-&#932;&#913;&#926;&#917;&#921;&#931;%20&#933;&#928;&#927;&#916;&#927;&#935;&#919;&#931;%20&#927;&#928;&#931;%206022767%20&#917;&#914;&#916;&#927;&#924;&#913;&#916;&#921;&#913;&#921;&#927;%20&#937;&#929;&#927;&#923;&#927;&#915;&#921;&#927;%20&#928;&#929;&#927;&#915;&#929;&#913;&#924;&#924;&#913;%20&#917;&#922;&#928;&#913;&#921;&#916;&#917;&#933;&#932;&#921;&#922;&#927;&#933;%20&#932;&#933;%20&#927;&#929;&#920;&#92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20251015-ΤΑΞΕΙΣ ΥΠΟΔΟΧΗΣ ΟΠΣ 6022767 ΕΒΔΟΜΑΔΙΑΙΟ ΩΡΟΛΟΓΙΟ ΠΡΟΓΡΑΜΜΑ ΕΚΠΑΙΔΕΥΤΙΚΟΥ ΤΥ ΟΡΘΟ.dot</Template>
  <TotalTime>1</TotalTime>
  <Pages>2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2025-10-15T08:15:00Z</dcterms:created>
  <dcterms:modified xsi:type="dcterms:W3CDTF">2025-10-15T08:16:00Z</dcterms:modified>
</cp:coreProperties>
</file>